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2908"/>
        <w:gridCol w:w="3343"/>
        <w:gridCol w:w="2775"/>
      </w:tblGrid>
      <w:tr w:rsidR="00210EB1" w:rsidRPr="00210EB1" w14:paraId="75D6E293" w14:textId="77777777" w:rsidTr="00210EB1">
        <w:trPr>
          <w:trHeight w:val="423"/>
        </w:trPr>
        <w:tc>
          <w:tcPr>
            <w:tcW w:w="9026" w:type="dxa"/>
            <w:gridSpan w:val="3"/>
            <w:tcBorders>
              <w:top w:val="nil"/>
              <w:left w:val="nil"/>
              <w:bottom w:val="nil"/>
              <w:right w:val="nil"/>
            </w:tcBorders>
            <w:shd w:val="clear" w:color="auto" w:fill="005BAC"/>
            <w:tcMar>
              <w:top w:w="0" w:type="dxa"/>
              <w:left w:w="0" w:type="dxa"/>
              <w:bottom w:w="0" w:type="dxa"/>
              <w:right w:w="0" w:type="dxa"/>
            </w:tcMar>
            <w:vAlign w:val="center"/>
            <w:hideMark/>
          </w:tcPr>
          <w:p w14:paraId="2177391D" w14:textId="77777777" w:rsidR="00210EB1" w:rsidRPr="00210EB1" w:rsidRDefault="00210EB1" w:rsidP="00210EB1">
            <w:pPr>
              <w:rPr>
                <w:b/>
                <w:bCs/>
              </w:rPr>
            </w:pPr>
          </w:p>
        </w:tc>
      </w:tr>
      <w:tr w:rsidR="00210EB1" w:rsidRPr="00210EB1" w14:paraId="1C35D064" w14:textId="77777777" w:rsidTr="004F2AD4">
        <w:trPr>
          <w:trHeight w:val="1117"/>
        </w:trPr>
        <w:tc>
          <w:tcPr>
            <w:tcW w:w="2908" w:type="dxa"/>
            <w:tcBorders>
              <w:top w:val="nil"/>
              <w:left w:val="nil"/>
              <w:bottom w:val="single" w:sz="12" w:space="0" w:color="939393"/>
              <w:right w:val="nil"/>
            </w:tcBorders>
            <w:tcMar>
              <w:top w:w="28" w:type="dxa"/>
              <w:left w:w="102" w:type="dxa"/>
              <w:bottom w:w="28" w:type="dxa"/>
              <w:right w:w="102" w:type="dxa"/>
            </w:tcMar>
            <w:vAlign w:val="center"/>
            <w:hideMark/>
          </w:tcPr>
          <w:p w14:paraId="4FBF27D3" w14:textId="77777777" w:rsidR="00210EB1" w:rsidRPr="00210EB1" w:rsidRDefault="00210EB1" w:rsidP="00210EB1">
            <w:r w:rsidRPr="00210EB1">
              <w:rPr>
                <w:noProof/>
              </w:rPr>
              <w:drawing>
                <wp:anchor distT="0" distB="0" distL="114300" distR="114300" simplePos="0" relativeHeight="251659264" behindDoc="0" locked="0" layoutInCell="1" allowOverlap="1" wp14:anchorId="0A536E7B" wp14:editId="3DC22B1E">
                  <wp:simplePos x="0" y="0"/>
                  <wp:positionH relativeFrom="column">
                    <wp:posOffset>0</wp:posOffset>
                  </wp:positionH>
                  <wp:positionV relativeFrom="line">
                    <wp:posOffset>0</wp:posOffset>
                  </wp:positionV>
                  <wp:extent cx="1706880" cy="476250"/>
                  <wp:effectExtent l="0" t="0" r="7620" b="0"/>
                  <wp:wrapTopAndBottom/>
                  <wp:docPr id="2" name="그림 2" descr="EMB0000125c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87153320" descr="EMB0000125c05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3343" w:type="dxa"/>
            <w:tcBorders>
              <w:top w:val="nil"/>
              <w:left w:val="nil"/>
              <w:bottom w:val="single" w:sz="12" w:space="0" w:color="939393"/>
              <w:right w:val="nil"/>
            </w:tcBorders>
            <w:tcMar>
              <w:top w:w="28" w:type="dxa"/>
              <w:left w:w="102" w:type="dxa"/>
              <w:bottom w:w="28" w:type="dxa"/>
              <w:right w:w="102" w:type="dxa"/>
            </w:tcMar>
            <w:vAlign w:val="center"/>
            <w:hideMark/>
          </w:tcPr>
          <w:p w14:paraId="73679E65" w14:textId="77777777" w:rsidR="00210EB1" w:rsidRPr="00210EB1" w:rsidRDefault="00210EB1" w:rsidP="00210EB1">
            <w:pPr>
              <w:jc w:val="center"/>
              <w:rPr>
                <w:rFonts w:ascii="Arial" w:hAnsi="Arial" w:cs="Arial"/>
                <w:sz w:val="36"/>
                <w:szCs w:val="36"/>
              </w:rPr>
            </w:pPr>
            <w:r w:rsidRPr="00210EB1">
              <w:rPr>
                <w:rFonts w:ascii="Arial" w:hAnsi="Arial" w:cs="Arial"/>
                <w:b/>
                <w:bCs/>
                <w:sz w:val="36"/>
                <w:szCs w:val="36"/>
              </w:rPr>
              <w:t>Press Release</w:t>
            </w:r>
          </w:p>
        </w:tc>
        <w:tc>
          <w:tcPr>
            <w:tcW w:w="2775" w:type="dxa"/>
            <w:tcBorders>
              <w:top w:val="nil"/>
              <w:left w:val="nil"/>
              <w:bottom w:val="single" w:sz="12" w:space="0" w:color="939393"/>
              <w:right w:val="nil"/>
            </w:tcBorders>
            <w:tcMar>
              <w:top w:w="28" w:type="dxa"/>
              <w:left w:w="102" w:type="dxa"/>
              <w:bottom w:w="28" w:type="dxa"/>
              <w:right w:w="102" w:type="dxa"/>
            </w:tcMar>
            <w:vAlign w:val="center"/>
            <w:hideMark/>
          </w:tcPr>
          <w:p w14:paraId="6934733D" w14:textId="77777777" w:rsidR="00210EB1" w:rsidRPr="00210EB1" w:rsidRDefault="00210EB1" w:rsidP="00210EB1">
            <w:pPr>
              <w:jc w:val="center"/>
              <w:rPr>
                <w:rFonts w:ascii="Arial" w:hAnsi="Arial" w:cs="Arial"/>
              </w:rPr>
            </w:pPr>
            <w:r w:rsidRPr="00210EB1">
              <w:rPr>
                <w:rFonts w:ascii="Arial" w:hAnsi="Arial" w:cs="Arial"/>
                <w:b/>
                <w:bCs/>
              </w:rPr>
              <w:t>www.mss.go.kr</w:t>
            </w:r>
          </w:p>
        </w:tc>
      </w:tr>
    </w:tbl>
    <w:tbl>
      <w:tblPr>
        <w:tblStyle w:val="a6"/>
        <w:tblW w:w="0" w:type="auto"/>
        <w:jc w:val="center"/>
        <w:tblBorders>
          <w:insideH w:val="none" w:sz="0" w:space="0" w:color="auto"/>
          <w:insideV w:val="none" w:sz="0" w:space="0" w:color="auto"/>
        </w:tblBorders>
        <w:tblLook w:val="04A0" w:firstRow="1" w:lastRow="0" w:firstColumn="1" w:lastColumn="0" w:noHBand="0" w:noVBand="1"/>
      </w:tblPr>
      <w:tblGrid>
        <w:gridCol w:w="1271"/>
        <w:gridCol w:w="4536"/>
        <w:gridCol w:w="3209"/>
      </w:tblGrid>
      <w:tr w:rsidR="004F2AD4" w14:paraId="0A755CBA" w14:textId="77777777" w:rsidTr="004F2AD4">
        <w:trPr>
          <w:jc w:val="center"/>
        </w:trPr>
        <w:tc>
          <w:tcPr>
            <w:tcW w:w="1271" w:type="dxa"/>
            <w:vMerge w:val="restart"/>
            <w:tcBorders>
              <w:top w:val="single" w:sz="4" w:space="0" w:color="auto"/>
              <w:bottom w:val="nil"/>
              <w:right w:val="single" w:sz="4" w:space="0" w:color="auto"/>
            </w:tcBorders>
            <w:vAlign w:val="center"/>
          </w:tcPr>
          <w:p w14:paraId="57884F03" w14:textId="77777777" w:rsidR="004F2AD4" w:rsidRDefault="004F2AD4" w:rsidP="00920919">
            <w:pPr>
              <w:spacing w:before="288" w:line="360" w:lineRule="auto"/>
              <w:jc w:val="center"/>
              <w:rPr>
                <w:rFonts w:ascii="Arial" w:hAnsi="Arial" w:cs="Arial"/>
                <w:b/>
                <w:sz w:val="32"/>
                <w:szCs w:val="32"/>
              </w:rPr>
            </w:pPr>
            <w:r w:rsidRPr="004F2AD4">
              <w:rPr>
                <w:rFonts w:ascii="Arial" w:hAnsi="Arial" w:cs="Arial" w:hint="eastAsia"/>
                <w:b/>
                <w:sz w:val="24"/>
                <w:szCs w:val="32"/>
              </w:rPr>
              <w:t>C</w:t>
            </w:r>
            <w:r w:rsidRPr="004F2AD4">
              <w:rPr>
                <w:rFonts w:ascii="Arial" w:hAnsi="Arial" w:cs="Arial"/>
                <w:b/>
                <w:sz w:val="24"/>
                <w:szCs w:val="32"/>
              </w:rPr>
              <w:t>ontact</w:t>
            </w:r>
          </w:p>
        </w:tc>
        <w:tc>
          <w:tcPr>
            <w:tcW w:w="4536" w:type="dxa"/>
            <w:tcBorders>
              <w:top w:val="single" w:sz="4" w:space="0" w:color="auto"/>
              <w:left w:val="single" w:sz="4" w:space="0" w:color="auto"/>
              <w:bottom w:val="single" w:sz="4" w:space="0" w:color="auto"/>
            </w:tcBorders>
          </w:tcPr>
          <w:p w14:paraId="234C1942" w14:textId="77777777" w:rsidR="004F2AD4" w:rsidRPr="004F2AD4" w:rsidRDefault="004F2AD4" w:rsidP="004F2AD4">
            <w:pPr>
              <w:spacing w:line="288" w:lineRule="auto"/>
              <w:jc w:val="center"/>
              <w:rPr>
                <w:rFonts w:ascii="Arial" w:hAnsi="Arial" w:cs="Arial"/>
                <w:szCs w:val="20"/>
              </w:rPr>
            </w:pPr>
            <w:r w:rsidRPr="004F2AD4">
              <w:rPr>
                <w:rFonts w:ascii="Arial" w:hAnsi="Arial" w:cs="Arial" w:hint="eastAsia"/>
                <w:szCs w:val="20"/>
              </w:rPr>
              <w:t>R</w:t>
            </w:r>
            <w:r w:rsidRPr="004F2AD4">
              <w:rPr>
                <w:rFonts w:ascii="Arial" w:hAnsi="Arial" w:cs="Arial"/>
                <w:szCs w:val="20"/>
              </w:rPr>
              <w:t>achel Minjo Chun</w:t>
            </w:r>
          </w:p>
          <w:p w14:paraId="3971B36C" w14:textId="77777777" w:rsidR="004F2AD4" w:rsidRPr="004F2AD4" w:rsidRDefault="004F2AD4" w:rsidP="004F2AD4">
            <w:pPr>
              <w:spacing w:line="288" w:lineRule="auto"/>
              <w:jc w:val="center"/>
              <w:rPr>
                <w:rFonts w:ascii="Arial" w:hAnsi="Arial" w:cs="Arial"/>
                <w:szCs w:val="20"/>
              </w:rPr>
            </w:pPr>
            <w:r w:rsidRPr="004F2AD4">
              <w:rPr>
                <w:rFonts w:ascii="Arial" w:hAnsi="Arial" w:cs="Arial"/>
                <w:szCs w:val="20"/>
              </w:rPr>
              <w:t xml:space="preserve">Spokesperson for Foreign Media </w:t>
            </w:r>
          </w:p>
        </w:tc>
        <w:tc>
          <w:tcPr>
            <w:tcW w:w="3209" w:type="dxa"/>
            <w:tcBorders>
              <w:top w:val="single" w:sz="4" w:space="0" w:color="auto"/>
              <w:bottom w:val="single" w:sz="4" w:space="0" w:color="auto"/>
            </w:tcBorders>
          </w:tcPr>
          <w:p w14:paraId="59FD03C9" w14:textId="77777777" w:rsidR="004F2AD4" w:rsidRPr="004F2AD4" w:rsidRDefault="004F2AD4" w:rsidP="004F2AD4">
            <w:pPr>
              <w:spacing w:line="288" w:lineRule="auto"/>
              <w:jc w:val="center"/>
              <w:rPr>
                <w:rFonts w:ascii="Arial" w:hAnsi="Arial" w:cs="Arial"/>
                <w:szCs w:val="20"/>
              </w:rPr>
            </w:pPr>
            <w:r w:rsidRPr="004F2AD4">
              <w:rPr>
                <w:rFonts w:ascii="Arial" w:hAnsi="Arial" w:cs="Arial" w:hint="eastAsia"/>
                <w:szCs w:val="20"/>
              </w:rPr>
              <w:t>0</w:t>
            </w:r>
            <w:r w:rsidRPr="004F2AD4">
              <w:rPr>
                <w:rFonts w:ascii="Arial" w:hAnsi="Arial" w:cs="Arial"/>
                <w:szCs w:val="20"/>
              </w:rPr>
              <w:t>44-204-7104</w:t>
            </w:r>
          </w:p>
          <w:p w14:paraId="5A870FC8" w14:textId="77777777" w:rsidR="004F2AD4" w:rsidRPr="004F2AD4" w:rsidRDefault="004F2AD4" w:rsidP="004F2AD4">
            <w:pPr>
              <w:spacing w:line="288" w:lineRule="auto"/>
              <w:jc w:val="center"/>
              <w:rPr>
                <w:rFonts w:ascii="Arial" w:hAnsi="Arial" w:cs="Arial"/>
                <w:szCs w:val="20"/>
              </w:rPr>
            </w:pPr>
            <w:r w:rsidRPr="004F2AD4">
              <w:rPr>
                <w:rFonts w:ascii="Arial" w:hAnsi="Arial" w:cs="Arial" w:hint="eastAsia"/>
                <w:szCs w:val="20"/>
              </w:rPr>
              <w:t>r</w:t>
            </w:r>
            <w:r w:rsidRPr="004F2AD4">
              <w:rPr>
                <w:rFonts w:ascii="Arial" w:hAnsi="Arial" w:cs="Arial"/>
                <w:szCs w:val="20"/>
              </w:rPr>
              <w:t>achelmchun@korea.kr</w:t>
            </w:r>
          </w:p>
        </w:tc>
      </w:tr>
      <w:tr w:rsidR="004F2AD4" w14:paraId="52235451" w14:textId="77777777" w:rsidTr="004F2AD4">
        <w:trPr>
          <w:jc w:val="center"/>
        </w:trPr>
        <w:tc>
          <w:tcPr>
            <w:tcW w:w="1271" w:type="dxa"/>
            <w:vMerge/>
            <w:tcBorders>
              <w:top w:val="nil"/>
              <w:bottom w:val="single" w:sz="4" w:space="0" w:color="auto"/>
              <w:right w:val="single" w:sz="4" w:space="0" w:color="auto"/>
            </w:tcBorders>
          </w:tcPr>
          <w:p w14:paraId="537302B7" w14:textId="77777777" w:rsidR="004F2AD4" w:rsidRDefault="004F2AD4" w:rsidP="00210EB1">
            <w:pPr>
              <w:spacing w:before="288" w:line="360" w:lineRule="auto"/>
              <w:jc w:val="center"/>
              <w:rPr>
                <w:rFonts w:ascii="Arial" w:hAnsi="Arial" w:cs="Arial"/>
                <w:b/>
                <w:sz w:val="32"/>
                <w:szCs w:val="32"/>
              </w:rPr>
            </w:pPr>
          </w:p>
        </w:tc>
        <w:tc>
          <w:tcPr>
            <w:tcW w:w="4536" w:type="dxa"/>
            <w:tcBorders>
              <w:top w:val="single" w:sz="4" w:space="0" w:color="auto"/>
              <w:left w:val="single" w:sz="4" w:space="0" w:color="auto"/>
              <w:bottom w:val="single" w:sz="4" w:space="0" w:color="auto"/>
            </w:tcBorders>
          </w:tcPr>
          <w:p w14:paraId="7E3C1AB1" w14:textId="77777777" w:rsidR="004F2AD4" w:rsidRPr="004F2AD4" w:rsidRDefault="004F2AD4" w:rsidP="004F2AD4">
            <w:pPr>
              <w:spacing w:line="288" w:lineRule="auto"/>
              <w:jc w:val="center"/>
              <w:rPr>
                <w:rFonts w:ascii="Arial" w:hAnsi="Arial" w:cs="Arial"/>
                <w:szCs w:val="20"/>
              </w:rPr>
            </w:pPr>
            <w:r w:rsidRPr="004F2AD4">
              <w:rPr>
                <w:rFonts w:ascii="Arial" w:hAnsi="Arial" w:cs="Arial"/>
                <w:szCs w:val="20"/>
              </w:rPr>
              <w:t>Yujeong Kim</w:t>
            </w:r>
          </w:p>
          <w:p w14:paraId="62D8EDF0" w14:textId="77777777" w:rsidR="004F2AD4" w:rsidRPr="004F2AD4" w:rsidRDefault="004F2AD4" w:rsidP="004F2AD4">
            <w:pPr>
              <w:spacing w:line="288" w:lineRule="auto"/>
              <w:jc w:val="center"/>
              <w:rPr>
                <w:rFonts w:ascii="Arial" w:hAnsi="Arial" w:cs="Arial"/>
                <w:b/>
                <w:szCs w:val="20"/>
              </w:rPr>
            </w:pPr>
            <w:r w:rsidRPr="004F2AD4">
              <w:rPr>
                <w:rFonts w:ascii="Arial" w:hAnsi="Arial" w:cs="Arial"/>
                <w:szCs w:val="20"/>
              </w:rPr>
              <w:t>Assistant Director</w:t>
            </w:r>
          </w:p>
        </w:tc>
        <w:tc>
          <w:tcPr>
            <w:tcW w:w="3209" w:type="dxa"/>
            <w:tcBorders>
              <w:top w:val="single" w:sz="4" w:space="0" w:color="auto"/>
              <w:bottom w:val="single" w:sz="4" w:space="0" w:color="auto"/>
            </w:tcBorders>
          </w:tcPr>
          <w:p w14:paraId="372CF0EC" w14:textId="77777777" w:rsidR="004F2AD4" w:rsidRPr="004F2AD4" w:rsidRDefault="004F2AD4" w:rsidP="00210EB1">
            <w:pPr>
              <w:spacing w:before="288" w:line="360" w:lineRule="auto"/>
              <w:jc w:val="center"/>
              <w:rPr>
                <w:rFonts w:ascii="Arial" w:hAnsi="Arial" w:cs="Arial"/>
                <w:szCs w:val="20"/>
              </w:rPr>
            </w:pPr>
            <w:r w:rsidRPr="004F2AD4">
              <w:rPr>
                <w:rFonts w:ascii="Arial" w:hAnsi="Arial" w:cs="Arial" w:hint="eastAsia"/>
                <w:szCs w:val="20"/>
              </w:rPr>
              <w:t>0</w:t>
            </w:r>
            <w:r w:rsidRPr="004F2AD4">
              <w:rPr>
                <w:rFonts w:ascii="Arial" w:hAnsi="Arial" w:cs="Arial"/>
                <w:szCs w:val="20"/>
              </w:rPr>
              <w:t>44-204-7106</w:t>
            </w:r>
          </w:p>
        </w:tc>
      </w:tr>
    </w:tbl>
    <w:p w14:paraId="7D0C0AEC" w14:textId="77777777" w:rsidR="00482AFD" w:rsidRDefault="00482AFD" w:rsidP="00FD08D0">
      <w:pPr>
        <w:spacing w:before="288" w:after="0" w:line="336" w:lineRule="auto"/>
        <w:jc w:val="center"/>
        <w:rPr>
          <w:rFonts w:ascii="Arial" w:hAnsi="Arial" w:cs="Arial"/>
          <w:b/>
          <w:sz w:val="28"/>
          <w:szCs w:val="28"/>
        </w:rPr>
      </w:pPr>
      <w:r w:rsidRPr="00482AFD">
        <w:rPr>
          <w:rFonts w:ascii="Arial" w:hAnsi="Arial" w:cs="Arial"/>
          <w:b/>
          <w:sz w:val="28"/>
          <w:szCs w:val="28"/>
        </w:rPr>
        <w:t>Ministry of SMEs and Startups will collaborate with Saudi Arabia's Ministry of Investment to facilitate Korean SMEs and startups' entry into the Saudi Arabian market</w:t>
      </w:r>
    </w:p>
    <w:p w14:paraId="4C96CFD5" w14:textId="77777777" w:rsidR="00482AFD" w:rsidRPr="00482AFD" w:rsidRDefault="00482AFD" w:rsidP="00482AFD">
      <w:pPr>
        <w:spacing w:before="288" w:after="0" w:line="336" w:lineRule="auto"/>
        <w:jc w:val="center"/>
        <w:rPr>
          <w:rFonts w:ascii="Arial" w:hAnsi="Arial" w:cs="Arial"/>
          <w:sz w:val="22"/>
        </w:rPr>
      </w:pPr>
      <w:r w:rsidRPr="00482AFD">
        <w:rPr>
          <w:rFonts w:ascii="Arial" w:hAnsi="Arial" w:cs="Arial"/>
          <w:sz w:val="22"/>
        </w:rPr>
        <w:t>Minister LEE Young held a bilateral meeting with the Minister of Investment of the Kingdom of Saudi Arabia.</w:t>
      </w:r>
    </w:p>
    <w:p w14:paraId="43C576C2" w14:textId="77777777" w:rsidR="00482AFD" w:rsidRDefault="00482AFD" w:rsidP="00482AFD">
      <w:pPr>
        <w:spacing w:before="288" w:after="0" w:line="336" w:lineRule="auto"/>
        <w:jc w:val="center"/>
        <w:rPr>
          <w:rFonts w:ascii="Arial" w:hAnsi="Arial" w:cs="Arial"/>
          <w:sz w:val="22"/>
        </w:rPr>
      </w:pPr>
      <w:r w:rsidRPr="00482AFD">
        <w:rPr>
          <w:rFonts w:ascii="Arial" w:hAnsi="Arial" w:cs="Arial"/>
          <w:sz w:val="22"/>
        </w:rPr>
        <w:t>The two ministers discussed ways of cooperation to support Korean entrepreneurs, global small businesses, and promising unicorns to enter the Saudi Arabian market.</w:t>
      </w:r>
    </w:p>
    <w:p w14:paraId="7CBDF275" w14:textId="77777777" w:rsidR="00537197" w:rsidRPr="00537197" w:rsidRDefault="00210EB1" w:rsidP="00537197">
      <w:pPr>
        <w:spacing w:before="288" w:after="0" w:line="336" w:lineRule="auto"/>
        <w:rPr>
          <w:rFonts w:ascii="Arial" w:hAnsi="Arial" w:cs="Arial"/>
          <w:sz w:val="22"/>
        </w:rPr>
      </w:pPr>
      <w:r w:rsidRPr="0061273F">
        <w:rPr>
          <w:rFonts w:ascii="Arial" w:hAnsi="Arial" w:cs="Arial" w:hint="eastAsia"/>
          <w:b/>
          <w:i/>
          <w:sz w:val="22"/>
        </w:rPr>
        <w:t>S</w:t>
      </w:r>
      <w:r w:rsidRPr="0061273F">
        <w:rPr>
          <w:rFonts w:ascii="Arial" w:hAnsi="Arial" w:cs="Arial"/>
          <w:b/>
          <w:i/>
          <w:sz w:val="22"/>
        </w:rPr>
        <w:t xml:space="preserve">ejong, </w:t>
      </w:r>
      <w:r w:rsidR="00482AFD">
        <w:rPr>
          <w:rFonts w:ascii="Arial" w:hAnsi="Arial" w:cs="Arial" w:hint="eastAsia"/>
          <w:b/>
          <w:i/>
          <w:sz w:val="22"/>
        </w:rPr>
        <w:t>O</w:t>
      </w:r>
      <w:r w:rsidR="00482AFD">
        <w:rPr>
          <w:rFonts w:ascii="Arial" w:hAnsi="Arial" w:cs="Arial"/>
          <w:b/>
          <w:i/>
          <w:sz w:val="22"/>
        </w:rPr>
        <w:t xml:space="preserve">ctober 18 - </w:t>
      </w:r>
      <w:r w:rsidR="00537197" w:rsidRPr="00537197">
        <w:rPr>
          <w:rFonts w:ascii="Arial" w:hAnsi="Arial" w:cs="Arial"/>
          <w:sz w:val="22"/>
        </w:rPr>
        <w:t xml:space="preserve">Minister LEE Young of SMEs and Startups held a bilateral meeting with Khalid bin </w:t>
      </w:r>
      <w:proofErr w:type="spellStart"/>
      <w:r w:rsidR="00537197" w:rsidRPr="00537197">
        <w:rPr>
          <w:rFonts w:ascii="Arial" w:hAnsi="Arial" w:cs="Arial"/>
          <w:sz w:val="22"/>
        </w:rPr>
        <w:t>Abdulaziz</w:t>
      </w:r>
      <w:proofErr w:type="spellEnd"/>
      <w:r w:rsidR="00537197" w:rsidRPr="00537197">
        <w:rPr>
          <w:rFonts w:ascii="Arial" w:hAnsi="Arial" w:cs="Arial"/>
          <w:sz w:val="22"/>
        </w:rPr>
        <w:t xml:space="preserve"> Al-</w:t>
      </w:r>
      <w:proofErr w:type="spellStart"/>
      <w:r w:rsidR="00537197" w:rsidRPr="00537197">
        <w:rPr>
          <w:rFonts w:ascii="Arial" w:hAnsi="Arial" w:cs="Arial"/>
          <w:sz w:val="22"/>
        </w:rPr>
        <w:t>Falih</w:t>
      </w:r>
      <w:proofErr w:type="spellEnd"/>
      <w:r w:rsidR="00537197" w:rsidRPr="00537197">
        <w:rPr>
          <w:rFonts w:ascii="Arial" w:hAnsi="Arial" w:cs="Arial"/>
          <w:sz w:val="22"/>
        </w:rPr>
        <w:t>, Minister of Investment of Saudi Arabia, on October 13.</w:t>
      </w:r>
    </w:p>
    <w:p w14:paraId="39926C30" w14:textId="77777777" w:rsidR="00537197" w:rsidRPr="00537197" w:rsidRDefault="00537197" w:rsidP="00537197">
      <w:pPr>
        <w:spacing w:before="288" w:after="0" w:line="336" w:lineRule="auto"/>
        <w:rPr>
          <w:rFonts w:ascii="Arial" w:hAnsi="Arial" w:cs="Arial"/>
          <w:sz w:val="22"/>
        </w:rPr>
      </w:pPr>
      <w:r w:rsidRPr="00537197">
        <w:rPr>
          <w:rFonts w:ascii="Arial" w:hAnsi="Arial" w:cs="Arial"/>
          <w:sz w:val="22"/>
        </w:rPr>
        <w:t>In November 2022, Minister Al-</w:t>
      </w:r>
      <w:proofErr w:type="spellStart"/>
      <w:r w:rsidRPr="00537197">
        <w:rPr>
          <w:rFonts w:ascii="Arial" w:hAnsi="Arial" w:cs="Arial"/>
          <w:sz w:val="22"/>
        </w:rPr>
        <w:t>Falih</w:t>
      </w:r>
      <w:proofErr w:type="spellEnd"/>
      <w:r w:rsidRPr="00537197">
        <w:rPr>
          <w:rFonts w:ascii="Arial" w:hAnsi="Arial" w:cs="Arial"/>
          <w:sz w:val="22"/>
        </w:rPr>
        <w:t xml:space="preserve"> visited the exhibition hall of COMEUP, which is Korea's largest startup festival. This visit marked the beginning of a productive collaboration between the Ministry of Investment of Saudi Arabia and the MSS. Since then, they have achieved significant progress, such as launching a joint fund worth USD 160 million and establishing the Global Business Center (GBC) in Riyadh. The GBC serves as a hub for Korean SMEs that want to enter the Saudi Arabian market.</w:t>
      </w:r>
    </w:p>
    <w:p w14:paraId="4A38FD0C" w14:textId="77777777" w:rsidR="00537197" w:rsidRPr="00537197" w:rsidRDefault="00537197" w:rsidP="00537197">
      <w:pPr>
        <w:spacing w:before="288" w:after="0" w:line="336" w:lineRule="auto"/>
        <w:rPr>
          <w:rFonts w:ascii="Arial" w:hAnsi="Arial" w:cs="Arial"/>
          <w:sz w:val="22"/>
        </w:rPr>
      </w:pPr>
      <w:r w:rsidRPr="00537197">
        <w:rPr>
          <w:rFonts w:ascii="Arial" w:hAnsi="Arial" w:cs="Arial"/>
          <w:sz w:val="22"/>
        </w:rPr>
        <w:t>At the meeting, the two ministers agreed to continue communication to help companies settle in Saudi Arabia via the GBC in Riyadh, which matches investment demands in Saudi Arabia with Korean startups.</w:t>
      </w:r>
    </w:p>
    <w:p w14:paraId="3702DB2D" w14:textId="77777777" w:rsidR="00537197" w:rsidRPr="00537197" w:rsidRDefault="00537197" w:rsidP="00537197">
      <w:pPr>
        <w:spacing w:before="288" w:after="0" w:line="336" w:lineRule="auto"/>
        <w:rPr>
          <w:rFonts w:ascii="Arial" w:hAnsi="Arial" w:cs="Arial"/>
          <w:sz w:val="22"/>
        </w:rPr>
      </w:pPr>
      <w:r w:rsidRPr="00537197">
        <w:rPr>
          <w:rFonts w:ascii="Arial" w:hAnsi="Arial" w:cs="Arial"/>
          <w:sz w:val="22"/>
        </w:rPr>
        <w:t>During their meeting, the two sides discussed ways to collaborate on startup investor relations and networking opportunities for young entrepreneurs. This is a continuation of the joint fund that was established back in June. They specifically agreed to enhance bilateral communication and cooperation, and for the first time, a Saudi Arabian pavilion will be present at this year's COMEUP event.</w:t>
      </w:r>
      <w:bookmarkStart w:id="0" w:name="_GoBack"/>
      <w:bookmarkEnd w:id="0"/>
    </w:p>
    <w:p w14:paraId="2EFE5105" w14:textId="0B39536A" w:rsidR="00CF5556" w:rsidRPr="00537197" w:rsidRDefault="00537197" w:rsidP="00537197">
      <w:pPr>
        <w:spacing w:before="288" w:after="0" w:line="336" w:lineRule="auto"/>
        <w:rPr>
          <w:rFonts w:ascii="Arial" w:hAnsi="Arial" w:cs="Arial"/>
          <w:sz w:val="22"/>
        </w:rPr>
      </w:pPr>
      <w:r w:rsidRPr="00537197">
        <w:rPr>
          <w:rFonts w:ascii="Arial" w:hAnsi="Arial" w:cs="Arial"/>
          <w:sz w:val="22"/>
        </w:rPr>
        <w:lastRenderedPageBreak/>
        <w:t>Minister LEE stated, "As demand for Korean companies to enter Saudi Arabia increases, the Ministry of Investment of Saudi Arabia is among the overseas government ministries with whom the MSS has a close relationship." She added, "We will continue to support Korean companies in entering the Saudi Arabian market through our partnership with the Ministry of Investment Saudi Arabia in areas such as export, investment, and entrepreneurship."</w:t>
      </w:r>
    </w:p>
    <w:sectPr w:rsidR="00CF5556" w:rsidRPr="00537197" w:rsidSect="00210EB1">
      <w:footerReference w:type="default" r:id="rId9"/>
      <w:pgSz w:w="11906" w:h="16838"/>
      <w:pgMar w:top="1701" w:right="1440" w:bottom="1440" w:left="144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33B3" w14:textId="77777777" w:rsidR="00582036" w:rsidRDefault="00582036" w:rsidP="00210EB1">
      <w:pPr>
        <w:spacing w:after="0" w:line="240" w:lineRule="auto"/>
      </w:pPr>
      <w:r>
        <w:separator/>
      </w:r>
    </w:p>
  </w:endnote>
  <w:endnote w:type="continuationSeparator" w:id="0">
    <w:p w14:paraId="5133674B" w14:textId="77777777" w:rsidR="00582036" w:rsidRDefault="00582036" w:rsidP="0021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39C6" w14:textId="77777777" w:rsidR="00210EB1" w:rsidRPr="004F2AD4" w:rsidRDefault="004F2AD4" w:rsidP="004F2AD4">
    <w:pPr>
      <w:pStyle w:val="a5"/>
      <w:spacing w:after="0" w:line="288" w:lineRule="auto"/>
      <w:jc w:val="center"/>
      <w:rPr>
        <w:rFonts w:ascii="Arial" w:hAnsi="Arial" w:cs="Arial"/>
        <w:color w:val="A6A6A6" w:themeColor="background1" w:themeShade="A6"/>
        <w:sz w:val="22"/>
      </w:rPr>
    </w:pPr>
    <w:r w:rsidRPr="004F2AD4">
      <w:rPr>
        <w:rFonts w:ascii="Arial" w:hAnsi="Arial" w:cs="Arial"/>
        <w:color w:val="A6A6A6" w:themeColor="background1" w:themeShade="A6"/>
        <w:sz w:val="22"/>
      </w:rPr>
      <w:t>Ministry of SMEs and Startups</w:t>
    </w:r>
  </w:p>
  <w:p w14:paraId="51A62590" w14:textId="77777777" w:rsidR="004F2AD4" w:rsidRPr="004F2AD4" w:rsidRDefault="004F2AD4" w:rsidP="004F2AD4">
    <w:pPr>
      <w:pStyle w:val="a5"/>
      <w:spacing w:after="0" w:line="288" w:lineRule="auto"/>
      <w:jc w:val="center"/>
      <w:rPr>
        <w:rFonts w:ascii="Arial" w:hAnsi="Arial" w:cs="Arial"/>
        <w:color w:val="A6A6A6" w:themeColor="background1" w:themeShade="A6"/>
        <w:sz w:val="22"/>
      </w:rPr>
    </w:pPr>
    <w:r w:rsidRPr="004F2AD4">
      <w:rPr>
        <w:rFonts w:ascii="Arial" w:hAnsi="Arial" w:cs="Arial"/>
        <w:color w:val="A6A6A6" w:themeColor="background1" w:themeShade="A6"/>
        <w:sz w:val="22"/>
      </w:rPr>
      <w:t>https://www.mss.go.kr/site/eng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05178" w14:textId="77777777" w:rsidR="00582036" w:rsidRDefault="00582036" w:rsidP="00210EB1">
      <w:pPr>
        <w:spacing w:after="0" w:line="240" w:lineRule="auto"/>
      </w:pPr>
      <w:r>
        <w:separator/>
      </w:r>
    </w:p>
  </w:footnote>
  <w:footnote w:type="continuationSeparator" w:id="0">
    <w:p w14:paraId="3B2E62AC" w14:textId="77777777" w:rsidR="00582036" w:rsidRDefault="00582036" w:rsidP="0021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076"/>
    <w:multiLevelType w:val="hybridMultilevel"/>
    <w:tmpl w:val="EED87DEC"/>
    <w:lvl w:ilvl="0" w:tplc="759C7996">
      <w:start w:val="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FD26632"/>
    <w:multiLevelType w:val="hybridMultilevel"/>
    <w:tmpl w:val="521C895C"/>
    <w:lvl w:ilvl="0" w:tplc="F3E41956">
      <w:start w:val="44"/>
      <w:numFmt w:val="bullet"/>
      <w:lvlText w:val="-"/>
      <w:lvlJc w:val="left"/>
      <w:pPr>
        <w:ind w:left="1160" w:hanging="360"/>
      </w:pPr>
      <w:rPr>
        <w:rFonts w:ascii="Arial" w:eastAsiaTheme="minorEastAsia"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B1"/>
    <w:rsid w:val="00062B36"/>
    <w:rsid w:val="000728CE"/>
    <w:rsid w:val="00090ADF"/>
    <w:rsid w:val="000E0D5F"/>
    <w:rsid w:val="001013CA"/>
    <w:rsid w:val="001231DE"/>
    <w:rsid w:val="00132DF0"/>
    <w:rsid w:val="00146207"/>
    <w:rsid w:val="00157A23"/>
    <w:rsid w:val="00192176"/>
    <w:rsid w:val="001C0E8C"/>
    <w:rsid w:val="001C7B68"/>
    <w:rsid w:val="001D4202"/>
    <w:rsid w:val="001F649A"/>
    <w:rsid w:val="00210EB1"/>
    <w:rsid w:val="00212F01"/>
    <w:rsid w:val="00221CFF"/>
    <w:rsid w:val="00232885"/>
    <w:rsid w:val="002B56C0"/>
    <w:rsid w:val="002D75C5"/>
    <w:rsid w:val="002F0951"/>
    <w:rsid w:val="00383C0E"/>
    <w:rsid w:val="003C7614"/>
    <w:rsid w:val="003E32B9"/>
    <w:rsid w:val="0040191A"/>
    <w:rsid w:val="00416953"/>
    <w:rsid w:val="00424367"/>
    <w:rsid w:val="00434395"/>
    <w:rsid w:val="00482AFD"/>
    <w:rsid w:val="00497FF8"/>
    <w:rsid w:val="004F2AD4"/>
    <w:rsid w:val="005152AD"/>
    <w:rsid w:val="00537197"/>
    <w:rsid w:val="005651CF"/>
    <w:rsid w:val="00575647"/>
    <w:rsid w:val="00582036"/>
    <w:rsid w:val="00583874"/>
    <w:rsid w:val="005A09B9"/>
    <w:rsid w:val="005E3765"/>
    <w:rsid w:val="00601C07"/>
    <w:rsid w:val="0061273F"/>
    <w:rsid w:val="0065062E"/>
    <w:rsid w:val="00662191"/>
    <w:rsid w:val="00690A05"/>
    <w:rsid w:val="006A13FE"/>
    <w:rsid w:val="006A4BC0"/>
    <w:rsid w:val="006B35AB"/>
    <w:rsid w:val="006B6B28"/>
    <w:rsid w:val="006C0181"/>
    <w:rsid w:val="006F018F"/>
    <w:rsid w:val="006F5B23"/>
    <w:rsid w:val="007708F0"/>
    <w:rsid w:val="00774370"/>
    <w:rsid w:val="00792174"/>
    <w:rsid w:val="007F125F"/>
    <w:rsid w:val="00800042"/>
    <w:rsid w:val="0080247A"/>
    <w:rsid w:val="008111FC"/>
    <w:rsid w:val="00823BFE"/>
    <w:rsid w:val="00824975"/>
    <w:rsid w:val="008533AF"/>
    <w:rsid w:val="008C6C8E"/>
    <w:rsid w:val="008D282F"/>
    <w:rsid w:val="00920419"/>
    <w:rsid w:val="00920919"/>
    <w:rsid w:val="00931495"/>
    <w:rsid w:val="00967F73"/>
    <w:rsid w:val="009840C3"/>
    <w:rsid w:val="009A0FB8"/>
    <w:rsid w:val="009C54DC"/>
    <w:rsid w:val="009D6CCB"/>
    <w:rsid w:val="00A72F99"/>
    <w:rsid w:val="00AA7AA4"/>
    <w:rsid w:val="00AC0EC0"/>
    <w:rsid w:val="00AD600A"/>
    <w:rsid w:val="00AE0586"/>
    <w:rsid w:val="00AE0CAF"/>
    <w:rsid w:val="00AF36F9"/>
    <w:rsid w:val="00B14273"/>
    <w:rsid w:val="00B47D53"/>
    <w:rsid w:val="00B84A49"/>
    <w:rsid w:val="00BB3B00"/>
    <w:rsid w:val="00BD5EF5"/>
    <w:rsid w:val="00C07220"/>
    <w:rsid w:val="00C57DF5"/>
    <w:rsid w:val="00CD142F"/>
    <w:rsid w:val="00CD5E8C"/>
    <w:rsid w:val="00CF2284"/>
    <w:rsid w:val="00CF5556"/>
    <w:rsid w:val="00D943E0"/>
    <w:rsid w:val="00DA6EBB"/>
    <w:rsid w:val="00DE02DB"/>
    <w:rsid w:val="00DE1CDC"/>
    <w:rsid w:val="00DF1F39"/>
    <w:rsid w:val="00E06C4B"/>
    <w:rsid w:val="00E26DF0"/>
    <w:rsid w:val="00E96457"/>
    <w:rsid w:val="00EB0E04"/>
    <w:rsid w:val="00EB7E09"/>
    <w:rsid w:val="00EE0EE1"/>
    <w:rsid w:val="00EF53B2"/>
    <w:rsid w:val="00F61F3D"/>
    <w:rsid w:val="00F63058"/>
    <w:rsid w:val="00F64D01"/>
    <w:rsid w:val="00F7140E"/>
    <w:rsid w:val="00F851A0"/>
    <w:rsid w:val="00F9209E"/>
    <w:rsid w:val="00F92156"/>
    <w:rsid w:val="00FB0D9E"/>
    <w:rsid w:val="00FD08D0"/>
    <w:rsid w:val="00FD64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D6879"/>
  <w15:chartTrackingRefBased/>
  <w15:docId w15:val="{5869B82E-908B-4577-BF4F-A8F217B7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EB1"/>
    <w:pPr>
      <w:ind w:leftChars="400" w:left="800"/>
    </w:pPr>
  </w:style>
  <w:style w:type="paragraph" w:styleId="a4">
    <w:name w:val="header"/>
    <w:basedOn w:val="a"/>
    <w:link w:val="Char"/>
    <w:uiPriority w:val="99"/>
    <w:unhideWhenUsed/>
    <w:rsid w:val="00210EB1"/>
    <w:pPr>
      <w:tabs>
        <w:tab w:val="center" w:pos="4513"/>
        <w:tab w:val="right" w:pos="9026"/>
      </w:tabs>
      <w:snapToGrid w:val="0"/>
    </w:pPr>
  </w:style>
  <w:style w:type="character" w:customStyle="1" w:styleId="Char">
    <w:name w:val="머리글 Char"/>
    <w:basedOn w:val="a0"/>
    <w:link w:val="a4"/>
    <w:uiPriority w:val="99"/>
    <w:rsid w:val="00210EB1"/>
  </w:style>
  <w:style w:type="paragraph" w:styleId="a5">
    <w:name w:val="footer"/>
    <w:basedOn w:val="a"/>
    <w:link w:val="Char0"/>
    <w:uiPriority w:val="99"/>
    <w:unhideWhenUsed/>
    <w:rsid w:val="00210EB1"/>
    <w:pPr>
      <w:tabs>
        <w:tab w:val="center" w:pos="4513"/>
        <w:tab w:val="right" w:pos="9026"/>
      </w:tabs>
      <w:snapToGrid w:val="0"/>
    </w:pPr>
  </w:style>
  <w:style w:type="character" w:customStyle="1" w:styleId="Char0">
    <w:name w:val="바닥글 Char"/>
    <w:basedOn w:val="a0"/>
    <w:link w:val="a5"/>
    <w:uiPriority w:val="99"/>
    <w:rsid w:val="00210EB1"/>
  </w:style>
  <w:style w:type="table" w:styleId="a6">
    <w:name w:val="Table Grid"/>
    <w:basedOn w:val="a1"/>
    <w:uiPriority w:val="39"/>
    <w:rsid w:val="004F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132DF0"/>
    <w:pPr>
      <w:spacing w:after="0" w:line="240" w:lineRule="auto"/>
    </w:pPr>
    <w:rPr>
      <w:rFonts w:ascii="Segoe UI" w:hAnsi="Segoe UI" w:cs="Segoe UI"/>
      <w:sz w:val="18"/>
      <w:szCs w:val="18"/>
    </w:rPr>
  </w:style>
  <w:style w:type="character" w:customStyle="1" w:styleId="Char1">
    <w:name w:val="풍선 도움말 텍스트 Char"/>
    <w:basedOn w:val="a0"/>
    <w:link w:val="a7"/>
    <w:uiPriority w:val="99"/>
    <w:semiHidden/>
    <w:rsid w:val="00132DF0"/>
    <w:rPr>
      <w:rFonts w:ascii="Segoe UI" w:hAnsi="Segoe UI" w:cs="Segoe UI"/>
      <w:sz w:val="18"/>
      <w:szCs w:val="18"/>
    </w:rPr>
  </w:style>
  <w:style w:type="paragraph" w:styleId="a8">
    <w:name w:val="Revision"/>
    <w:hidden/>
    <w:uiPriority w:val="99"/>
    <w:semiHidden/>
    <w:rsid w:val="00B14273"/>
    <w:pPr>
      <w:spacing w:after="0" w:line="240" w:lineRule="auto"/>
      <w:jc w:val="left"/>
    </w:pPr>
  </w:style>
  <w:style w:type="character" w:styleId="a9">
    <w:name w:val="annotation reference"/>
    <w:basedOn w:val="a0"/>
    <w:uiPriority w:val="99"/>
    <w:semiHidden/>
    <w:unhideWhenUsed/>
    <w:rsid w:val="00424367"/>
    <w:rPr>
      <w:sz w:val="18"/>
      <w:szCs w:val="18"/>
    </w:rPr>
  </w:style>
  <w:style w:type="paragraph" w:styleId="aa">
    <w:name w:val="annotation text"/>
    <w:basedOn w:val="a"/>
    <w:link w:val="Char2"/>
    <w:uiPriority w:val="99"/>
    <w:semiHidden/>
    <w:unhideWhenUsed/>
    <w:rsid w:val="00424367"/>
    <w:pPr>
      <w:jc w:val="left"/>
    </w:pPr>
  </w:style>
  <w:style w:type="character" w:customStyle="1" w:styleId="Char2">
    <w:name w:val="메모 텍스트 Char"/>
    <w:basedOn w:val="a0"/>
    <w:link w:val="aa"/>
    <w:uiPriority w:val="99"/>
    <w:semiHidden/>
    <w:rsid w:val="00424367"/>
  </w:style>
  <w:style w:type="paragraph" w:styleId="ab">
    <w:name w:val="annotation subject"/>
    <w:basedOn w:val="aa"/>
    <w:next w:val="aa"/>
    <w:link w:val="Char3"/>
    <w:uiPriority w:val="99"/>
    <w:semiHidden/>
    <w:unhideWhenUsed/>
    <w:rsid w:val="00424367"/>
    <w:rPr>
      <w:b/>
      <w:bCs/>
    </w:rPr>
  </w:style>
  <w:style w:type="character" w:customStyle="1" w:styleId="Char3">
    <w:name w:val="메모 주제 Char"/>
    <w:basedOn w:val="Char2"/>
    <w:link w:val="ab"/>
    <w:uiPriority w:val="99"/>
    <w:semiHidden/>
    <w:rsid w:val="00424367"/>
    <w:rPr>
      <w:b/>
      <w:bCs/>
    </w:rPr>
  </w:style>
  <w:style w:type="character" w:styleId="ac">
    <w:name w:val="Hyperlink"/>
    <w:basedOn w:val="a0"/>
    <w:uiPriority w:val="99"/>
    <w:unhideWhenUsed/>
    <w:rsid w:val="003C7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302">
      <w:bodyDiv w:val="1"/>
      <w:marLeft w:val="0"/>
      <w:marRight w:val="0"/>
      <w:marTop w:val="0"/>
      <w:marBottom w:val="0"/>
      <w:divBdr>
        <w:top w:val="none" w:sz="0" w:space="0" w:color="auto"/>
        <w:left w:val="none" w:sz="0" w:space="0" w:color="auto"/>
        <w:bottom w:val="none" w:sz="0" w:space="0" w:color="auto"/>
        <w:right w:val="none" w:sz="0" w:space="0" w:color="auto"/>
      </w:divBdr>
    </w:div>
    <w:div w:id="56785662">
      <w:bodyDiv w:val="1"/>
      <w:marLeft w:val="0"/>
      <w:marRight w:val="0"/>
      <w:marTop w:val="0"/>
      <w:marBottom w:val="0"/>
      <w:divBdr>
        <w:top w:val="none" w:sz="0" w:space="0" w:color="auto"/>
        <w:left w:val="none" w:sz="0" w:space="0" w:color="auto"/>
        <w:bottom w:val="none" w:sz="0" w:space="0" w:color="auto"/>
        <w:right w:val="none" w:sz="0" w:space="0" w:color="auto"/>
      </w:divBdr>
    </w:div>
    <w:div w:id="128978783">
      <w:bodyDiv w:val="1"/>
      <w:marLeft w:val="0"/>
      <w:marRight w:val="0"/>
      <w:marTop w:val="0"/>
      <w:marBottom w:val="0"/>
      <w:divBdr>
        <w:top w:val="none" w:sz="0" w:space="0" w:color="auto"/>
        <w:left w:val="none" w:sz="0" w:space="0" w:color="auto"/>
        <w:bottom w:val="none" w:sz="0" w:space="0" w:color="auto"/>
        <w:right w:val="none" w:sz="0" w:space="0" w:color="auto"/>
      </w:divBdr>
    </w:div>
    <w:div w:id="318078643">
      <w:bodyDiv w:val="1"/>
      <w:marLeft w:val="0"/>
      <w:marRight w:val="0"/>
      <w:marTop w:val="0"/>
      <w:marBottom w:val="0"/>
      <w:divBdr>
        <w:top w:val="none" w:sz="0" w:space="0" w:color="auto"/>
        <w:left w:val="none" w:sz="0" w:space="0" w:color="auto"/>
        <w:bottom w:val="none" w:sz="0" w:space="0" w:color="auto"/>
        <w:right w:val="none" w:sz="0" w:space="0" w:color="auto"/>
      </w:divBdr>
    </w:div>
    <w:div w:id="367605221">
      <w:bodyDiv w:val="1"/>
      <w:marLeft w:val="0"/>
      <w:marRight w:val="0"/>
      <w:marTop w:val="0"/>
      <w:marBottom w:val="0"/>
      <w:divBdr>
        <w:top w:val="none" w:sz="0" w:space="0" w:color="auto"/>
        <w:left w:val="none" w:sz="0" w:space="0" w:color="auto"/>
        <w:bottom w:val="none" w:sz="0" w:space="0" w:color="auto"/>
        <w:right w:val="none" w:sz="0" w:space="0" w:color="auto"/>
      </w:divBdr>
    </w:div>
    <w:div w:id="486169986">
      <w:bodyDiv w:val="1"/>
      <w:marLeft w:val="0"/>
      <w:marRight w:val="0"/>
      <w:marTop w:val="0"/>
      <w:marBottom w:val="0"/>
      <w:divBdr>
        <w:top w:val="none" w:sz="0" w:space="0" w:color="auto"/>
        <w:left w:val="none" w:sz="0" w:space="0" w:color="auto"/>
        <w:bottom w:val="none" w:sz="0" w:space="0" w:color="auto"/>
        <w:right w:val="none" w:sz="0" w:space="0" w:color="auto"/>
      </w:divBdr>
    </w:div>
    <w:div w:id="577980491">
      <w:bodyDiv w:val="1"/>
      <w:marLeft w:val="0"/>
      <w:marRight w:val="0"/>
      <w:marTop w:val="0"/>
      <w:marBottom w:val="0"/>
      <w:divBdr>
        <w:top w:val="none" w:sz="0" w:space="0" w:color="auto"/>
        <w:left w:val="none" w:sz="0" w:space="0" w:color="auto"/>
        <w:bottom w:val="none" w:sz="0" w:space="0" w:color="auto"/>
        <w:right w:val="none" w:sz="0" w:space="0" w:color="auto"/>
      </w:divBdr>
    </w:div>
    <w:div w:id="777529740">
      <w:bodyDiv w:val="1"/>
      <w:marLeft w:val="0"/>
      <w:marRight w:val="0"/>
      <w:marTop w:val="0"/>
      <w:marBottom w:val="0"/>
      <w:divBdr>
        <w:top w:val="none" w:sz="0" w:space="0" w:color="auto"/>
        <w:left w:val="none" w:sz="0" w:space="0" w:color="auto"/>
        <w:bottom w:val="none" w:sz="0" w:space="0" w:color="auto"/>
        <w:right w:val="none" w:sz="0" w:space="0" w:color="auto"/>
      </w:divBdr>
    </w:div>
    <w:div w:id="808673628">
      <w:bodyDiv w:val="1"/>
      <w:marLeft w:val="0"/>
      <w:marRight w:val="0"/>
      <w:marTop w:val="0"/>
      <w:marBottom w:val="0"/>
      <w:divBdr>
        <w:top w:val="none" w:sz="0" w:space="0" w:color="auto"/>
        <w:left w:val="none" w:sz="0" w:space="0" w:color="auto"/>
        <w:bottom w:val="none" w:sz="0" w:space="0" w:color="auto"/>
        <w:right w:val="none" w:sz="0" w:space="0" w:color="auto"/>
      </w:divBdr>
    </w:div>
    <w:div w:id="858271728">
      <w:bodyDiv w:val="1"/>
      <w:marLeft w:val="0"/>
      <w:marRight w:val="0"/>
      <w:marTop w:val="0"/>
      <w:marBottom w:val="0"/>
      <w:divBdr>
        <w:top w:val="none" w:sz="0" w:space="0" w:color="auto"/>
        <w:left w:val="none" w:sz="0" w:space="0" w:color="auto"/>
        <w:bottom w:val="none" w:sz="0" w:space="0" w:color="auto"/>
        <w:right w:val="none" w:sz="0" w:space="0" w:color="auto"/>
      </w:divBdr>
    </w:div>
    <w:div w:id="979769927">
      <w:bodyDiv w:val="1"/>
      <w:marLeft w:val="0"/>
      <w:marRight w:val="0"/>
      <w:marTop w:val="0"/>
      <w:marBottom w:val="0"/>
      <w:divBdr>
        <w:top w:val="none" w:sz="0" w:space="0" w:color="auto"/>
        <w:left w:val="none" w:sz="0" w:space="0" w:color="auto"/>
        <w:bottom w:val="none" w:sz="0" w:space="0" w:color="auto"/>
        <w:right w:val="none" w:sz="0" w:space="0" w:color="auto"/>
      </w:divBdr>
    </w:div>
    <w:div w:id="1161430433">
      <w:bodyDiv w:val="1"/>
      <w:marLeft w:val="0"/>
      <w:marRight w:val="0"/>
      <w:marTop w:val="0"/>
      <w:marBottom w:val="0"/>
      <w:divBdr>
        <w:top w:val="none" w:sz="0" w:space="0" w:color="auto"/>
        <w:left w:val="none" w:sz="0" w:space="0" w:color="auto"/>
        <w:bottom w:val="none" w:sz="0" w:space="0" w:color="auto"/>
        <w:right w:val="none" w:sz="0" w:space="0" w:color="auto"/>
      </w:divBdr>
    </w:div>
    <w:div w:id="1359430700">
      <w:bodyDiv w:val="1"/>
      <w:marLeft w:val="0"/>
      <w:marRight w:val="0"/>
      <w:marTop w:val="0"/>
      <w:marBottom w:val="0"/>
      <w:divBdr>
        <w:top w:val="none" w:sz="0" w:space="0" w:color="auto"/>
        <w:left w:val="none" w:sz="0" w:space="0" w:color="auto"/>
        <w:bottom w:val="none" w:sz="0" w:space="0" w:color="auto"/>
        <w:right w:val="none" w:sz="0" w:space="0" w:color="auto"/>
      </w:divBdr>
    </w:div>
    <w:div w:id="1368141795">
      <w:bodyDiv w:val="1"/>
      <w:marLeft w:val="0"/>
      <w:marRight w:val="0"/>
      <w:marTop w:val="0"/>
      <w:marBottom w:val="0"/>
      <w:divBdr>
        <w:top w:val="none" w:sz="0" w:space="0" w:color="auto"/>
        <w:left w:val="none" w:sz="0" w:space="0" w:color="auto"/>
        <w:bottom w:val="none" w:sz="0" w:space="0" w:color="auto"/>
        <w:right w:val="none" w:sz="0" w:space="0" w:color="auto"/>
      </w:divBdr>
    </w:div>
    <w:div w:id="1547716891">
      <w:bodyDiv w:val="1"/>
      <w:marLeft w:val="0"/>
      <w:marRight w:val="0"/>
      <w:marTop w:val="0"/>
      <w:marBottom w:val="0"/>
      <w:divBdr>
        <w:top w:val="none" w:sz="0" w:space="0" w:color="auto"/>
        <w:left w:val="none" w:sz="0" w:space="0" w:color="auto"/>
        <w:bottom w:val="none" w:sz="0" w:space="0" w:color="auto"/>
        <w:right w:val="none" w:sz="0" w:space="0" w:color="auto"/>
      </w:divBdr>
    </w:div>
    <w:div w:id="1561164261">
      <w:bodyDiv w:val="1"/>
      <w:marLeft w:val="0"/>
      <w:marRight w:val="0"/>
      <w:marTop w:val="0"/>
      <w:marBottom w:val="0"/>
      <w:divBdr>
        <w:top w:val="none" w:sz="0" w:space="0" w:color="auto"/>
        <w:left w:val="none" w:sz="0" w:space="0" w:color="auto"/>
        <w:bottom w:val="none" w:sz="0" w:space="0" w:color="auto"/>
        <w:right w:val="none" w:sz="0" w:space="0" w:color="auto"/>
      </w:divBdr>
    </w:div>
    <w:div w:id="1746951660">
      <w:bodyDiv w:val="1"/>
      <w:marLeft w:val="0"/>
      <w:marRight w:val="0"/>
      <w:marTop w:val="0"/>
      <w:marBottom w:val="0"/>
      <w:divBdr>
        <w:top w:val="none" w:sz="0" w:space="0" w:color="auto"/>
        <w:left w:val="none" w:sz="0" w:space="0" w:color="auto"/>
        <w:bottom w:val="none" w:sz="0" w:space="0" w:color="auto"/>
        <w:right w:val="none" w:sz="0" w:space="0" w:color="auto"/>
      </w:divBdr>
    </w:div>
    <w:div w:id="1779064661">
      <w:bodyDiv w:val="1"/>
      <w:marLeft w:val="0"/>
      <w:marRight w:val="0"/>
      <w:marTop w:val="0"/>
      <w:marBottom w:val="0"/>
      <w:divBdr>
        <w:top w:val="none" w:sz="0" w:space="0" w:color="auto"/>
        <w:left w:val="none" w:sz="0" w:space="0" w:color="auto"/>
        <w:bottom w:val="none" w:sz="0" w:space="0" w:color="auto"/>
        <w:right w:val="none" w:sz="0" w:space="0" w:color="auto"/>
      </w:divBdr>
    </w:div>
    <w:div w:id="1882472777">
      <w:bodyDiv w:val="1"/>
      <w:marLeft w:val="0"/>
      <w:marRight w:val="0"/>
      <w:marTop w:val="0"/>
      <w:marBottom w:val="0"/>
      <w:divBdr>
        <w:top w:val="none" w:sz="0" w:space="0" w:color="auto"/>
        <w:left w:val="none" w:sz="0" w:space="0" w:color="auto"/>
        <w:bottom w:val="none" w:sz="0" w:space="0" w:color="auto"/>
        <w:right w:val="none" w:sz="0" w:space="0" w:color="auto"/>
      </w:divBdr>
    </w:div>
    <w:div w:id="2060199637">
      <w:bodyDiv w:val="1"/>
      <w:marLeft w:val="0"/>
      <w:marRight w:val="0"/>
      <w:marTop w:val="0"/>
      <w:marBottom w:val="0"/>
      <w:divBdr>
        <w:top w:val="none" w:sz="0" w:space="0" w:color="auto"/>
        <w:left w:val="none" w:sz="0" w:space="0" w:color="auto"/>
        <w:bottom w:val="none" w:sz="0" w:space="0" w:color="auto"/>
        <w:right w:val="none" w:sz="0" w:space="0" w:color="auto"/>
      </w:divBdr>
    </w:div>
    <w:div w:id="2068720841">
      <w:bodyDiv w:val="1"/>
      <w:marLeft w:val="0"/>
      <w:marRight w:val="0"/>
      <w:marTop w:val="0"/>
      <w:marBottom w:val="0"/>
      <w:divBdr>
        <w:top w:val="none" w:sz="0" w:space="0" w:color="auto"/>
        <w:left w:val="none" w:sz="0" w:space="0" w:color="auto"/>
        <w:bottom w:val="none" w:sz="0" w:space="0" w:color="auto"/>
        <w:right w:val="none" w:sz="0" w:space="0" w:color="auto"/>
      </w:divBdr>
    </w:div>
    <w:div w:id="2109735810">
      <w:bodyDiv w:val="1"/>
      <w:marLeft w:val="0"/>
      <w:marRight w:val="0"/>
      <w:marTop w:val="0"/>
      <w:marBottom w:val="0"/>
      <w:divBdr>
        <w:top w:val="none" w:sz="0" w:space="0" w:color="auto"/>
        <w:left w:val="none" w:sz="0" w:space="0" w:color="auto"/>
        <w:bottom w:val="none" w:sz="0" w:space="0" w:color="auto"/>
        <w:right w:val="none" w:sz="0" w:space="0" w:color="auto"/>
      </w:divBdr>
    </w:div>
    <w:div w:id="2121800860">
      <w:bodyDiv w:val="1"/>
      <w:marLeft w:val="0"/>
      <w:marRight w:val="0"/>
      <w:marTop w:val="0"/>
      <w:marBottom w:val="0"/>
      <w:divBdr>
        <w:top w:val="none" w:sz="0" w:space="0" w:color="auto"/>
        <w:left w:val="none" w:sz="0" w:space="0" w:color="auto"/>
        <w:bottom w:val="none" w:sz="0" w:space="0" w:color="auto"/>
        <w:right w:val="none" w:sz="0" w:space="0" w:color="auto"/>
      </w:divBdr>
    </w:div>
    <w:div w:id="2144499174">
      <w:bodyDiv w:val="1"/>
      <w:marLeft w:val="0"/>
      <w:marRight w:val="0"/>
      <w:marTop w:val="0"/>
      <w:marBottom w:val="0"/>
      <w:divBdr>
        <w:top w:val="none" w:sz="0" w:space="0" w:color="auto"/>
        <w:left w:val="none" w:sz="0" w:space="0" w:color="auto"/>
        <w:bottom w:val="none" w:sz="0" w:space="0" w:color="auto"/>
        <w:right w:val="none" w:sz="0" w:space="0" w:color="auto"/>
      </w:divBdr>
      <w:divsChild>
        <w:div w:id="1475682516">
          <w:marLeft w:val="0"/>
          <w:marRight w:val="0"/>
          <w:marTop w:val="0"/>
          <w:marBottom w:val="0"/>
          <w:divBdr>
            <w:top w:val="single" w:sz="2" w:space="0" w:color="auto"/>
            <w:left w:val="single" w:sz="2" w:space="0" w:color="auto"/>
            <w:bottom w:val="single" w:sz="6" w:space="0" w:color="auto"/>
            <w:right w:val="single" w:sz="2" w:space="0" w:color="auto"/>
          </w:divBdr>
          <w:divsChild>
            <w:div w:id="1651330429">
              <w:marLeft w:val="0"/>
              <w:marRight w:val="0"/>
              <w:marTop w:val="100"/>
              <w:marBottom w:val="100"/>
              <w:divBdr>
                <w:top w:val="single" w:sz="2" w:space="0" w:color="D9D9E3"/>
                <w:left w:val="single" w:sz="2" w:space="0" w:color="D9D9E3"/>
                <w:bottom w:val="single" w:sz="2" w:space="0" w:color="D9D9E3"/>
                <w:right w:val="single" w:sz="2" w:space="0" w:color="D9D9E3"/>
              </w:divBdr>
              <w:divsChild>
                <w:div w:id="2069717418">
                  <w:marLeft w:val="0"/>
                  <w:marRight w:val="0"/>
                  <w:marTop w:val="0"/>
                  <w:marBottom w:val="0"/>
                  <w:divBdr>
                    <w:top w:val="single" w:sz="2" w:space="0" w:color="D9D9E3"/>
                    <w:left w:val="single" w:sz="2" w:space="0" w:color="D9D9E3"/>
                    <w:bottom w:val="single" w:sz="2" w:space="0" w:color="D9D9E3"/>
                    <w:right w:val="single" w:sz="2" w:space="0" w:color="D9D9E3"/>
                  </w:divBdr>
                  <w:divsChild>
                    <w:div w:id="1992904436">
                      <w:marLeft w:val="0"/>
                      <w:marRight w:val="0"/>
                      <w:marTop w:val="0"/>
                      <w:marBottom w:val="0"/>
                      <w:divBdr>
                        <w:top w:val="single" w:sz="2" w:space="0" w:color="D9D9E3"/>
                        <w:left w:val="single" w:sz="2" w:space="0" w:color="D9D9E3"/>
                        <w:bottom w:val="single" w:sz="2" w:space="0" w:color="D9D9E3"/>
                        <w:right w:val="single" w:sz="2" w:space="0" w:color="D9D9E3"/>
                      </w:divBdr>
                      <w:divsChild>
                        <w:div w:id="1308168967">
                          <w:marLeft w:val="0"/>
                          <w:marRight w:val="0"/>
                          <w:marTop w:val="0"/>
                          <w:marBottom w:val="0"/>
                          <w:divBdr>
                            <w:top w:val="single" w:sz="2" w:space="0" w:color="D9D9E3"/>
                            <w:left w:val="single" w:sz="2" w:space="0" w:color="D9D9E3"/>
                            <w:bottom w:val="single" w:sz="2" w:space="0" w:color="D9D9E3"/>
                            <w:right w:val="single" w:sz="2" w:space="0" w:color="D9D9E3"/>
                          </w:divBdr>
                          <w:divsChild>
                            <w:div w:id="1875191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969F-B5E2-46C0-8C30-0FF14AFD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MSS(05-04)</dc:creator>
  <cp:keywords/>
  <dc:description/>
  <cp:lastModifiedBy>MSS(05-04)</cp:lastModifiedBy>
  <cp:revision>2</cp:revision>
  <cp:lastPrinted>2023-08-09T09:12:00Z</cp:lastPrinted>
  <dcterms:created xsi:type="dcterms:W3CDTF">2023-10-17T08:10:00Z</dcterms:created>
  <dcterms:modified xsi:type="dcterms:W3CDTF">2023-10-17T08:10:00Z</dcterms:modified>
</cp:coreProperties>
</file>